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1" w:line="560" w:lineRule="exact"/>
        <w:ind w:left="-5" w:right="187"/>
        <w:jc w:val="both"/>
        <w:rPr>
          <w:rFonts w:hint="eastAsia"/>
        </w:rPr>
      </w:pPr>
    </w:p>
    <w:p>
      <w:pPr>
        <w:spacing w:after="143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143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0" w:line="560" w:lineRule="exact"/>
        <w:ind w:left="0" w:firstLine="0"/>
        <w:jc w:val="center"/>
        <w:rPr>
          <w:rFonts w:hint="eastAsia" w:ascii="华文中宋" w:hAnsi="华文中宋" w:eastAsia="华文中宋" w:cs="华文中宋"/>
          <w:sz w:val="44"/>
        </w:rPr>
      </w:pPr>
      <w:r>
        <w:rPr>
          <w:rFonts w:hint="eastAsia" w:ascii="华文中宋" w:hAnsi="华文中宋" w:eastAsia="华文中宋" w:cs="华文中宋"/>
          <w:sz w:val="44"/>
        </w:rPr>
        <w:t>中科院半导体研究所</w:t>
      </w:r>
    </w:p>
    <w:p>
      <w:pPr>
        <w:spacing w:after="0" w:line="560" w:lineRule="exact"/>
        <w:ind w:left="0" w:firstLine="0"/>
        <w:jc w:val="center"/>
        <w:rPr>
          <w:rFonts w:hint="eastAsia" w:eastAsia="华文中宋"/>
        </w:rPr>
      </w:pPr>
      <w:r>
        <w:rPr>
          <w:rFonts w:hint="eastAsia" w:ascii="华文中宋" w:hAnsi="华文中宋" w:eastAsia="华文中宋" w:cs="华文中宋"/>
          <w:sz w:val="44"/>
        </w:rPr>
        <w:t>机房UPS配电设备整改</w:t>
      </w:r>
    </w:p>
    <w:p>
      <w:pPr>
        <w:spacing w:after="0" w:line="560" w:lineRule="exact"/>
        <w:ind w:left="0" w:right="378" w:firstLine="0"/>
        <w:jc w:val="center"/>
        <w:rPr>
          <w:rFonts w:hint="eastAsia"/>
        </w:rPr>
      </w:pPr>
    </w:p>
    <w:p>
      <w:pPr>
        <w:spacing w:after="0" w:line="560" w:lineRule="exact"/>
        <w:ind w:left="0" w:firstLine="0"/>
        <w:jc w:val="center"/>
        <w:rPr>
          <w:rFonts w:hint="eastAsia"/>
        </w:rPr>
      </w:pPr>
      <w:r>
        <w:rPr>
          <w:rFonts w:ascii="华文中宋" w:hAnsi="华文中宋" w:eastAsia="华文中宋" w:cs="华文中宋"/>
          <w:sz w:val="44"/>
        </w:rPr>
        <w:t>比选</w:t>
      </w:r>
      <w:r>
        <w:rPr>
          <w:rFonts w:hint="eastAsia" w:ascii="华文中宋" w:hAnsi="华文中宋" w:eastAsia="华文中宋" w:cs="华文中宋"/>
          <w:sz w:val="44"/>
        </w:rPr>
        <w:t>邀约</w:t>
      </w:r>
      <w:r>
        <w:rPr>
          <w:rFonts w:ascii="华文中宋" w:hAnsi="华文中宋" w:eastAsia="华文中宋" w:cs="华文中宋"/>
          <w:sz w:val="44"/>
        </w:rPr>
        <w:t>文件</w:t>
      </w:r>
    </w:p>
    <w:p>
      <w:pPr>
        <w:spacing w:after="0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  <w:sz w:val="44"/>
        </w:rPr>
        <w:t xml:space="preserve"> </w:t>
      </w:r>
    </w:p>
    <w:p>
      <w:pPr>
        <w:spacing w:after="143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144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143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143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143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143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144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</w:t>
      </w:r>
    </w:p>
    <w:p>
      <w:pPr>
        <w:spacing w:after="143" w:line="560" w:lineRule="exact"/>
        <w:ind w:left="0" w:firstLine="0"/>
        <w:jc w:val="both"/>
        <w:rPr>
          <w:rFonts w:hint="eastAsia"/>
        </w:rPr>
      </w:pPr>
      <w:r>
        <w:rPr>
          <w:rFonts w:ascii="华文中宋" w:hAnsi="华文中宋" w:eastAsia="华文中宋" w:cs="华文中宋"/>
        </w:rPr>
        <w:t xml:space="preserve">  </w:t>
      </w:r>
    </w:p>
    <w:p>
      <w:pPr>
        <w:tabs>
          <w:tab w:val="left" w:pos="3240"/>
          <w:tab w:val="left" w:pos="3420"/>
        </w:tabs>
        <w:spacing w:line="360" w:lineRule="auto"/>
        <w:ind w:leftChars="3" w:firstLine="1600" w:firstLineChars="500"/>
        <w:rPr>
          <w:rFonts w:hint="eastAsia" w:ascii="华文中宋" w:hAnsi="华文中宋" w:eastAsia="华文中宋" w:cs="华文中宋"/>
        </w:rPr>
      </w:pPr>
      <w:r>
        <w:rPr>
          <w:rFonts w:ascii="华文中宋" w:hAnsi="华文中宋" w:eastAsia="华文中宋" w:cs="华文中宋"/>
        </w:rPr>
        <w:t>采 购 人：</w:t>
      </w:r>
      <w:r>
        <w:rPr>
          <w:rFonts w:hint="eastAsia" w:ascii="华文中宋" w:hAnsi="华文中宋" w:eastAsia="华文中宋" w:cs="华文中宋"/>
        </w:rPr>
        <w:t>中科院半导体研究所</w:t>
      </w:r>
    </w:p>
    <w:p>
      <w:pPr>
        <w:tabs>
          <w:tab w:val="left" w:pos="3240"/>
          <w:tab w:val="left" w:pos="3420"/>
        </w:tabs>
        <w:spacing w:line="360" w:lineRule="auto"/>
        <w:ind w:leftChars="3" w:firstLine="1600" w:firstLineChars="500"/>
        <w:rPr>
          <w:rFonts w:hint="eastAsia" w:ascii="华文中宋" w:hAnsi="华文中宋" w:eastAsia="华文中宋" w:cs="华文中宋"/>
        </w:rPr>
      </w:pPr>
      <w:r>
        <w:rPr>
          <w:rFonts w:ascii="华文中宋" w:hAnsi="华文中宋" w:eastAsia="华文中宋" w:cs="华文中宋"/>
        </w:rPr>
        <w:t>项目</w:t>
      </w:r>
      <w:r>
        <w:rPr>
          <w:rFonts w:hint="eastAsia" w:ascii="华文中宋" w:hAnsi="华文中宋" w:eastAsia="华文中宋" w:cs="华文中宋"/>
        </w:rPr>
        <w:t>年月</w:t>
      </w:r>
      <w:r>
        <w:rPr>
          <w:rFonts w:ascii="华文中宋" w:hAnsi="华文中宋" w:eastAsia="华文中宋" w:cs="华文中宋"/>
        </w:rPr>
        <w:t>： 202</w:t>
      </w:r>
      <w:r>
        <w:rPr>
          <w:rFonts w:hint="eastAsia" w:ascii="华文中宋" w:hAnsi="华文中宋" w:eastAsia="华文中宋" w:cs="华文中宋"/>
        </w:rPr>
        <w:t>5</w:t>
      </w:r>
      <w:r>
        <w:rPr>
          <w:rFonts w:ascii="华文中宋" w:hAnsi="华文中宋" w:eastAsia="华文中宋" w:cs="华文中宋"/>
        </w:rPr>
        <w:t>年</w:t>
      </w:r>
      <w:r>
        <w:rPr>
          <w:rFonts w:hint="eastAsia" w:ascii="华文中宋" w:hAnsi="华文中宋" w:eastAsia="华文中宋" w:cs="华文中宋"/>
        </w:rPr>
        <w:t>5</w:t>
      </w:r>
      <w:r>
        <w:rPr>
          <w:rFonts w:ascii="华文中宋" w:hAnsi="华文中宋" w:eastAsia="华文中宋" w:cs="华文中宋"/>
        </w:rPr>
        <w:t>月</w:t>
      </w:r>
    </w:p>
    <w:p>
      <w:pPr>
        <w:spacing w:after="143" w:line="560" w:lineRule="exact"/>
        <w:ind w:left="0" w:firstLine="0"/>
        <w:jc w:val="both"/>
        <w:rPr>
          <w:rFonts w:hint="eastAsia" w:ascii="华文中宋" w:hAnsi="华文中宋" w:eastAsia="华文中宋" w:cs="华文中宋"/>
        </w:rPr>
        <w:sectPr>
          <w:pgSz w:w="11906" w:h="16838"/>
          <w:pgMar w:top="1440" w:right="1800" w:bottom="1440" w:left="1800" w:header="720" w:footer="991" w:gutter="0"/>
          <w:pgNumType w:start="1"/>
          <w:cols w:space="720" w:num="1"/>
          <w:docGrid w:linePitch="435" w:charSpace="0"/>
        </w:sectPr>
      </w:pPr>
    </w:p>
    <w:p>
      <w:pPr>
        <w:spacing w:after="143" w:line="560" w:lineRule="exact"/>
        <w:ind w:left="0" w:firstLine="0"/>
        <w:jc w:val="both"/>
        <w:rPr>
          <w:rFonts w:hint="eastAsia" w:ascii="华文中宋" w:hAnsi="华文中宋" w:eastAsia="华文中宋" w:cs="华文中宋"/>
        </w:rPr>
      </w:pPr>
    </w:p>
    <w:p>
      <w:pPr>
        <w:pStyle w:val="2"/>
        <w:ind w:left="0" w:right="0" w:firstLine="0"/>
        <w:rPr>
          <w:rFonts w:hint="default" w:eastAsia="华文中宋" w:cs="宋体"/>
          <w:szCs w:val="44"/>
          <w:lang w:val="en-US" w:eastAsia="zh-CN"/>
        </w:rPr>
      </w:pPr>
      <w:r>
        <w:rPr>
          <w:rFonts w:hint="eastAsia" w:cs="宋体"/>
          <w:szCs w:val="44"/>
          <w:lang w:val="en-US" w:eastAsia="zh-CN"/>
        </w:rPr>
        <w:t>报价单</w:t>
      </w:r>
      <w:bookmarkStart w:id="5" w:name="_GoBack"/>
      <w:bookmarkEnd w:id="5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eastAsia="zh-CN"/>
        </w:rPr>
        <w:t>项目背景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 xml:space="preserve">       为解决半导体研究所机房UPS电源及电池老化导致机房供电时长不足问题，特发此改造询价单。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>基本要求：UPS电源支持，机房核心设备双路不间断供电10小时；若停电时长超过10小时，要求独立发电机支持机房不间断供电。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（二）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项目内容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>1、AGM蓄电池：十年长设计寿命电池，加厚极正极板不小于2.8mm；包含旧电池拆卸和新电池安装服务，包含旧电池回收服务（符合环保要求），蓄电池型号及数量：12V 100AH/10HR，72只。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 xml:space="preserve">2、模块化UPS：40KVA/40KW，配置不低于2个功率模块，支持上下走线，内置四个开关。单机系统容量最大为80KVA/80kW，UPS支持不低于4台并联。要求控制模块、静态开关模块、电源模块均可以在线热插拔，不影响系统运行；彩色触屏，中文显示。UPS标配冗余控制卡和系统滤网，UPS标配网卡或RS485通讯卡。UPS数量：1台。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>3、 电池开关组件：直流塑壳开关，开关容量不低于150A。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>4、UPS安装配件：UPS承重支架*1台， UPS输入输出电缆，电池连接线等。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>5、柴发接驳箱：采用施耐德开关，含一个总开关三相160A+两路输出开关（三相80A+三相100A），接驳箱安装在室外，箱体应具有防雨、防腐蚀性能。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>柴发接入电缆：柴发接驳箱到UPS配电柜，柴发接驳箱到柴油发电车， 柴发接驳箱到空调配电箱。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  <w:lang w:val="en-US" w:eastAsia="zh-CN"/>
        </w:rPr>
        <w:t>6、防静电地板维护：对现场变形地板更换，600*600mm，全钢地板。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/>
          <w:kern w:val="0"/>
          <w:sz w:val="28"/>
          <w:szCs w:val="28"/>
        </w:rPr>
      </w:pPr>
      <w:bookmarkStart w:id="0" w:name="_Hlk198215747"/>
      <w:r>
        <w:rPr>
          <w:rFonts w:hint="eastAsia" w:ascii="华文仿宋" w:hAnsi="华文仿宋" w:eastAsia="华文仿宋"/>
          <w:kern w:val="0"/>
          <w:sz w:val="28"/>
          <w:szCs w:val="28"/>
        </w:rPr>
        <w:t>（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三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）</w:t>
      </w:r>
      <w:r>
        <w:rPr>
          <w:rFonts w:ascii="华文仿宋" w:hAnsi="华文仿宋" w:eastAsia="华文仿宋"/>
          <w:kern w:val="0"/>
          <w:sz w:val="28"/>
          <w:szCs w:val="28"/>
        </w:rPr>
        <w:t>实施周期与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质保</w:t>
      </w:r>
    </w:p>
    <w:bookmarkEnd w:id="0"/>
    <w:p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1" w:firstLine="280" w:firstLineChars="100"/>
        <w:textAlignment w:val="auto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1、</w:t>
      </w:r>
      <w:r>
        <w:rPr>
          <w:rFonts w:ascii="华文仿宋" w:hAnsi="华文仿宋" w:eastAsia="华文仿宋"/>
          <w:kern w:val="0"/>
          <w:sz w:val="28"/>
          <w:szCs w:val="28"/>
        </w:rPr>
        <w:t>到货周期：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30天；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2、质保周期</w:t>
      </w:r>
      <w:r>
        <w:rPr>
          <w:rFonts w:ascii="华文仿宋" w:hAnsi="华文仿宋" w:eastAsia="华文仿宋"/>
          <w:kern w:val="0"/>
          <w:sz w:val="28"/>
          <w:szCs w:val="28"/>
        </w:rPr>
        <w:t>：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三年。</w:t>
      </w:r>
    </w:p>
    <w:p>
      <w:pPr>
        <w:spacing w:line="400" w:lineRule="exact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四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）其它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为含税报价，单位人民币元，报价应包含设备运输、就位和安装调试服务。报价有效期不低于90天。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报价提供方式：邮件回复，须提供加盖公章的报价单、营业执照和投标品牌UPS厂商认证代理商资质证明。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五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）报价单格式</w:t>
      </w:r>
    </w:p>
    <w:p>
      <w:pPr>
        <w:spacing w:line="400" w:lineRule="exact"/>
        <w:jc w:val="center"/>
        <w:rPr>
          <w:rFonts w:hint="eastAsia" w:ascii="黑体" w:hAnsi="黑体" w:eastAsia="黑体"/>
          <w:kern w:val="0"/>
          <w:szCs w:val="32"/>
        </w:rPr>
      </w:pPr>
      <w:bookmarkStart w:id="1" w:name="OLE_LINK18"/>
      <w:r>
        <w:rPr>
          <w:rFonts w:hint="eastAsia" w:ascii="黑体" w:hAnsi="黑体" w:eastAsia="黑体"/>
          <w:kern w:val="0"/>
          <w:szCs w:val="32"/>
        </w:rPr>
        <w:t>报价单</w:t>
      </w:r>
    </w:p>
    <w:tbl>
      <w:tblPr>
        <w:tblStyle w:val="17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3"/>
        <w:gridCol w:w="2552"/>
        <w:gridCol w:w="708"/>
        <w:gridCol w:w="709"/>
        <w:gridCol w:w="1134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bookmarkStart w:id="2" w:name="RANGE!A1:G30"/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序号</w:t>
            </w:r>
            <w:bookmarkEnd w:id="2"/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推荐品牌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562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AGM蓄电池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12V 100AH/10HR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bookmarkStart w:id="3" w:name="OLE_LINK17"/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施耐德、台达、</w:t>
            </w:r>
            <w:bookmarkEnd w:id="3"/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源丰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模块化UPS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40KVA/40KW，框架容量不低于80KVA，配置2个功率模块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施耐德、台达、维谛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电池开关组件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定制，直流塑壳开关，容量不低于150A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施耐德、ABB、伊顿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承重支架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定制，UPS承重支架，采用50*5mm镀锌角钢焊接，刷防锈漆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安装辅材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UPS输入输出电缆，电池连接电缆（含母线），电缆路由及端子保护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国标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柴发接驳箱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定制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国标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柴发接入电缆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rPr>
                <w:rFonts w:hint="eastAsia" w:ascii="华文仿宋" w:hAnsi="华文仿宋" w:eastAsia="华文仿宋" w:cs="Times New Roman"/>
                <w:sz w:val="21"/>
                <w:szCs w:val="21"/>
                <w:vertAlign w:val="superscript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ZRYJV4*50+25mm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国标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柴发接入电缆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  <w:vertAlign w:val="superscript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ZRYJV5*10mm</w:t>
            </w:r>
            <w:r>
              <w:rPr>
                <w:rFonts w:hint="eastAsia" w:ascii="华文仿宋" w:hAnsi="华文仿宋" w:eastAsia="华文仿宋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国标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防静电地板更换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对机房部分变形地板更换，全钢地板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旧UPS和电池拆除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旧30KVA UPS拆除、旧电池拆除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新UPS安装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1台模块化UPS安装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新电池安装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72只100AH电池安装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  <w:bookmarkStart w:id="4" w:name="OLE_LINK19"/>
            <w:r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  <w:t>报价合计：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ind w:lef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sz w:val="21"/>
                <w:szCs w:val="21"/>
              </w:rPr>
            </w:pPr>
          </w:p>
        </w:tc>
      </w:tr>
    </w:tbl>
    <w:p>
      <w:pPr>
        <w:spacing w:after="0" w:line="560" w:lineRule="exact"/>
        <w:ind w:left="0" w:firstLine="0"/>
        <w:jc w:val="both"/>
        <w:rPr>
          <w:rFonts w:hint="eastAsia" w:ascii="仿宋_GB2312" w:hAnsi="宋体" w:eastAsia="仿宋_GB2312" w:cs="宋体"/>
          <w:sz w:val="24"/>
          <w:szCs w:val="24"/>
        </w:rPr>
      </w:pP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Cambria Math"/>
          <w:kern w:val="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Cambria Math"/>
          <w:kern w:val="0"/>
          <w:sz w:val="28"/>
          <w:szCs w:val="28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</w:rPr>
        <w:t xml:space="preserve">参选人名称（公章）：                 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Cambria Math"/>
          <w:kern w:val="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Cambria Math"/>
          <w:kern w:val="0"/>
          <w:sz w:val="28"/>
          <w:szCs w:val="28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</w:rPr>
        <w:t>参选人授权代表（签字）：</w:t>
      </w:r>
      <w:r>
        <w:rPr>
          <w:rFonts w:hint="eastAsia" w:ascii="华文仿宋" w:hAnsi="华文仿宋" w:eastAsia="华文仿宋" w:cs="Cambria Math"/>
          <w:kern w:val="0"/>
          <w:sz w:val="28"/>
          <w:szCs w:val="28"/>
          <w:u w:val="single" w:color="000000" w:themeColor="text1"/>
        </w:rPr>
        <w:t xml:space="preserve">       </w:t>
      </w:r>
      <w:r>
        <w:rPr>
          <w:rFonts w:hint="eastAsia" w:ascii="华文仿宋" w:hAnsi="华文仿宋" w:eastAsia="华文仿宋" w:cs="Cambria Math"/>
          <w:kern w:val="0"/>
          <w:sz w:val="28"/>
          <w:szCs w:val="28"/>
          <w:u w:color="000000" w:themeColor="text1"/>
        </w:rPr>
        <w:t xml:space="preserve">              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Cambria Math"/>
          <w:kern w:val="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Cambria Math"/>
          <w:kern w:val="0"/>
          <w:sz w:val="28"/>
          <w:szCs w:val="28"/>
        </w:rPr>
      </w:pPr>
      <w:r>
        <w:rPr>
          <w:rFonts w:hint="eastAsia" w:ascii="华文仿宋" w:hAnsi="华文仿宋" w:eastAsia="华文仿宋" w:cs="Cambria Math"/>
          <w:kern w:val="0"/>
          <w:sz w:val="28"/>
          <w:szCs w:val="28"/>
        </w:rPr>
        <w:t>报价日期：</w:t>
      </w:r>
    </w:p>
    <w:sectPr>
      <w:pgSz w:w="11906" w:h="16838"/>
      <w:pgMar w:top="1440" w:right="1800" w:bottom="1440" w:left="1800" w:header="720" w:footer="991" w:gutter="0"/>
      <w:pgNumType w:start="1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">
    <w:altName w:val="Arial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56132"/>
    <w:multiLevelType w:val="singleLevel"/>
    <w:tmpl w:val="F7F561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3961F0"/>
    <w:multiLevelType w:val="multilevel"/>
    <w:tmpl w:val="153961F0"/>
    <w:lvl w:ilvl="0" w:tentative="0">
      <w:start w:val="6"/>
      <w:numFmt w:val="decimal"/>
      <w:pStyle w:val="27"/>
      <w:lvlText w:val="%1、"/>
      <w:lvlJc w:val="left"/>
      <w:pPr>
        <w:ind w:left="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NWZjNGIyNWFjY2QwYzRlMTk3NTAxNTkzYWUzZTMifQ=="/>
  </w:docVars>
  <w:rsids>
    <w:rsidRoot w:val="00A402A7"/>
    <w:rsid w:val="0000213C"/>
    <w:rsid w:val="00002DB2"/>
    <w:rsid w:val="00011123"/>
    <w:rsid w:val="0001514F"/>
    <w:rsid w:val="00071F88"/>
    <w:rsid w:val="00072465"/>
    <w:rsid w:val="00082308"/>
    <w:rsid w:val="00085618"/>
    <w:rsid w:val="000916F7"/>
    <w:rsid w:val="00096CED"/>
    <w:rsid w:val="00097E1F"/>
    <w:rsid w:val="000B0E64"/>
    <w:rsid w:val="000C0AF2"/>
    <w:rsid w:val="000C466C"/>
    <w:rsid w:val="000C6323"/>
    <w:rsid w:val="000D4A40"/>
    <w:rsid w:val="0010300C"/>
    <w:rsid w:val="001171BF"/>
    <w:rsid w:val="00143039"/>
    <w:rsid w:val="00143F9C"/>
    <w:rsid w:val="00160BBD"/>
    <w:rsid w:val="00163010"/>
    <w:rsid w:val="001763C5"/>
    <w:rsid w:val="0018137E"/>
    <w:rsid w:val="00185B76"/>
    <w:rsid w:val="001A0A9E"/>
    <w:rsid w:val="001A1E73"/>
    <w:rsid w:val="001A2CB9"/>
    <w:rsid w:val="001B5CBE"/>
    <w:rsid w:val="001C3100"/>
    <w:rsid w:val="001C553C"/>
    <w:rsid w:val="001E0CAE"/>
    <w:rsid w:val="001E604C"/>
    <w:rsid w:val="001E6A16"/>
    <w:rsid w:val="001F06BB"/>
    <w:rsid w:val="001F2503"/>
    <w:rsid w:val="00226001"/>
    <w:rsid w:val="00226A1E"/>
    <w:rsid w:val="00246E41"/>
    <w:rsid w:val="0025407C"/>
    <w:rsid w:val="00275B88"/>
    <w:rsid w:val="0027788F"/>
    <w:rsid w:val="0028030F"/>
    <w:rsid w:val="002862AC"/>
    <w:rsid w:val="0028716E"/>
    <w:rsid w:val="002877B1"/>
    <w:rsid w:val="00287E9C"/>
    <w:rsid w:val="00292FB6"/>
    <w:rsid w:val="00297D87"/>
    <w:rsid w:val="002A3EF7"/>
    <w:rsid w:val="002B369C"/>
    <w:rsid w:val="002D06D3"/>
    <w:rsid w:val="002D6F67"/>
    <w:rsid w:val="002E1DB8"/>
    <w:rsid w:val="002F0EDF"/>
    <w:rsid w:val="003212A2"/>
    <w:rsid w:val="00332BDA"/>
    <w:rsid w:val="0034040D"/>
    <w:rsid w:val="0036734C"/>
    <w:rsid w:val="00373B2C"/>
    <w:rsid w:val="00373E06"/>
    <w:rsid w:val="003838E3"/>
    <w:rsid w:val="003A56E7"/>
    <w:rsid w:val="003B48A4"/>
    <w:rsid w:val="003C7045"/>
    <w:rsid w:val="003E0817"/>
    <w:rsid w:val="003E44CB"/>
    <w:rsid w:val="003E4E36"/>
    <w:rsid w:val="003E7922"/>
    <w:rsid w:val="004247BA"/>
    <w:rsid w:val="00431826"/>
    <w:rsid w:val="004407C0"/>
    <w:rsid w:val="004731C2"/>
    <w:rsid w:val="00476720"/>
    <w:rsid w:val="00477633"/>
    <w:rsid w:val="00482F66"/>
    <w:rsid w:val="00486670"/>
    <w:rsid w:val="0049015D"/>
    <w:rsid w:val="004A04DB"/>
    <w:rsid w:val="004A7408"/>
    <w:rsid w:val="004B1024"/>
    <w:rsid w:val="004B2369"/>
    <w:rsid w:val="004C576C"/>
    <w:rsid w:val="004C716A"/>
    <w:rsid w:val="004D3701"/>
    <w:rsid w:val="004D7353"/>
    <w:rsid w:val="004F5E52"/>
    <w:rsid w:val="005016A7"/>
    <w:rsid w:val="005156B5"/>
    <w:rsid w:val="0052170E"/>
    <w:rsid w:val="00531841"/>
    <w:rsid w:val="005369DD"/>
    <w:rsid w:val="005371E2"/>
    <w:rsid w:val="00552846"/>
    <w:rsid w:val="005611AD"/>
    <w:rsid w:val="00573381"/>
    <w:rsid w:val="00582008"/>
    <w:rsid w:val="0058346D"/>
    <w:rsid w:val="005855B3"/>
    <w:rsid w:val="00587B6B"/>
    <w:rsid w:val="00595026"/>
    <w:rsid w:val="005A59BD"/>
    <w:rsid w:val="005B3523"/>
    <w:rsid w:val="005C001D"/>
    <w:rsid w:val="005C0225"/>
    <w:rsid w:val="005C589A"/>
    <w:rsid w:val="005D2B59"/>
    <w:rsid w:val="005E31B3"/>
    <w:rsid w:val="005F11C0"/>
    <w:rsid w:val="00601DF0"/>
    <w:rsid w:val="006235E7"/>
    <w:rsid w:val="00626280"/>
    <w:rsid w:val="00626833"/>
    <w:rsid w:val="00627AA1"/>
    <w:rsid w:val="00631398"/>
    <w:rsid w:val="0063582C"/>
    <w:rsid w:val="0063634A"/>
    <w:rsid w:val="00661581"/>
    <w:rsid w:val="00672172"/>
    <w:rsid w:val="006724C5"/>
    <w:rsid w:val="00693B0D"/>
    <w:rsid w:val="006A085C"/>
    <w:rsid w:val="006C7CD2"/>
    <w:rsid w:val="006D6E7D"/>
    <w:rsid w:val="006E0670"/>
    <w:rsid w:val="006E4370"/>
    <w:rsid w:val="006F75C8"/>
    <w:rsid w:val="006F7B64"/>
    <w:rsid w:val="0070088E"/>
    <w:rsid w:val="00705C47"/>
    <w:rsid w:val="00717C61"/>
    <w:rsid w:val="00720FB2"/>
    <w:rsid w:val="00771BDD"/>
    <w:rsid w:val="00791313"/>
    <w:rsid w:val="007B1549"/>
    <w:rsid w:val="007B2A5B"/>
    <w:rsid w:val="007C33FF"/>
    <w:rsid w:val="007C7E8D"/>
    <w:rsid w:val="007E6445"/>
    <w:rsid w:val="007F176A"/>
    <w:rsid w:val="007F4399"/>
    <w:rsid w:val="007F77C1"/>
    <w:rsid w:val="00811468"/>
    <w:rsid w:val="00824529"/>
    <w:rsid w:val="0082699E"/>
    <w:rsid w:val="00833065"/>
    <w:rsid w:val="00836F8B"/>
    <w:rsid w:val="008469F3"/>
    <w:rsid w:val="008512D4"/>
    <w:rsid w:val="00851E57"/>
    <w:rsid w:val="00864AAF"/>
    <w:rsid w:val="008738B7"/>
    <w:rsid w:val="00890B6F"/>
    <w:rsid w:val="00895346"/>
    <w:rsid w:val="008B0260"/>
    <w:rsid w:val="008B7528"/>
    <w:rsid w:val="008D74E7"/>
    <w:rsid w:val="008E6A3E"/>
    <w:rsid w:val="008F13F7"/>
    <w:rsid w:val="008F3DF3"/>
    <w:rsid w:val="008F430B"/>
    <w:rsid w:val="00902530"/>
    <w:rsid w:val="009242CA"/>
    <w:rsid w:val="009303EB"/>
    <w:rsid w:val="009338E5"/>
    <w:rsid w:val="00946564"/>
    <w:rsid w:val="00954B9B"/>
    <w:rsid w:val="00955B1C"/>
    <w:rsid w:val="00961C3D"/>
    <w:rsid w:val="0096438E"/>
    <w:rsid w:val="0098428C"/>
    <w:rsid w:val="00984F70"/>
    <w:rsid w:val="0099094C"/>
    <w:rsid w:val="00993E9D"/>
    <w:rsid w:val="009B007F"/>
    <w:rsid w:val="009B00E6"/>
    <w:rsid w:val="009B13A4"/>
    <w:rsid w:val="009C1404"/>
    <w:rsid w:val="009D3DD3"/>
    <w:rsid w:val="009D424D"/>
    <w:rsid w:val="009E1AC3"/>
    <w:rsid w:val="009E46E0"/>
    <w:rsid w:val="009F4723"/>
    <w:rsid w:val="009F6492"/>
    <w:rsid w:val="00A077C4"/>
    <w:rsid w:val="00A10A4D"/>
    <w:rsid w:val="00A1361D"/>
    <w:rsid w:val="00A23096"/>
    <w:rsid w:val="00A402A7"/>
    <w:rsid w:val="00A46427"/>
    <w:rsid w:val="00A56BD1"/>
    <w:rsid w:val="00A572D3"/>
    <w:rsid w:val="00A57C8D"/>
    <w:rsid w:val="00A67A6F"/>
    <w:rsid w:val="00A7013C"/>
    <w:rsid w:val="00A924AD"/>
    <w:rsid w:val="00A945E5"/>
    <w:rsid w:val="00AA3726"/>
    <w:rsid w:val="00AE1F00"/>
    <w:rsid w:val="00AF5630"/>
    <w:rsid w:val="00AF7D6C"/>
    <w:rsid w:val="00B02E05"/>
    <w:rsid w:val="00B13178"/>
    <w:rsid w:val="00B41112"/>
    <w:rsid w:val="00B44737"/>
    <w:rsid w:val="00B63199"/>
    <w:rsid w:val="00B634A4"/>
    <w:rsid w:val="00B66191"/>
    <w:rsid w:val="00B715B6"/>
    <w:rsid w:val="00B71A30"/>
    <w:rsid w:val="00B7426D"/>
    <w:rsid w:val="00B74562"/>
    <w:rsid w:val="00B76A80"/>
    <w:rsid w:val="00B77691"/>
    <w:rsid w:val="00B8005F"/>
    <w:rsid w:val="00B85865"/>
    <w:rsid w:val="00B95C8D"/>
    <w:rsid w:val="00BA0CDC"/>
    <w:rsid w:val="00BB3467"/>
    <w:rsid w:val="00BB4BE0"/>
    <w:rsid w:val="00BC04E4"/>
    <w:rsid w:val="00BC38CE"/>
    <w:rsid w:val="00BD2EDB"/>
    <w:rsid w:val="00BD5F52"/>
    <w:rsid w:val="00BE125F"/>
    <w:rsid w:val="00BF75DB"/>
    <w:rsid w:val="00C0029A"/>
    <w:rsid w:val="00C05A8F"/>
    <w:rsid w:val="00C12727"/>
    <w:rsid w:val="00C13953"/>
    <w:rsid w:val="00C13AEA"/>
    <w:rsid w:val="00C47E07"/>
    <w:rsid w:val="00C54AFE"/>
    <w:rsid w:val="00C729DC"/>
    <w:rsid w:val="00C74EE5"/>
    <w:rsid w:val="00C817AB"/>
    <w:rsid w:val="00C87B79"/>
    <w:rsid w:val="00C96213"/>
    <w:rsid w:val="00C97F8F"/>
    <w:rsid w:val="00CC7551"/>
    <w:rsid w:val="00CD0465"/>
    <w:rsid w:val="00CD77E5"/>
    <w:rsid w:val="00CE012C"/>
    <w:rsid w:val="00CF7B12"/>
    <w:rsid w:val="00D02B0B"/>
    <w:rsid w:val="00D0500F"/>
    <w:rsid w:val="00D36A7B"/>
    <w:rsid w:val="00D37F3E"/>
    <w:rsid w:val="00D44B99"/>
    <w:rsid w:val="00D52509"/>
    <w:rsid w:val="00D56EB4"/>
    <w:rsid w:val="00D7294D"/>
    <w:rsid w:val="00D825F3"/>
    <w:rsid w:val="00D9235B"/>
    <w:rsid w:val="00D939E6"/>
    <w:rsid w:val="00DA023A"/>
    <w:rsid w:val="00DA12C7"/>
    <w:rsid w:val="00DA5114"/>
    <w:rsid w:val="00DB07D1"/>
    <w:rsid w:val="00DC42B3"/>
    <w:rsid w:val="00DD20C9"/>
    <w:rsid w:val="00DD43E7"/>
    <w:rsid w:val="00DD52B6"/>
    <w:rsid w:val="00DE1BFB"/>
    <w:rsid w:val="00DE3808"/>
    <w:rsid w:val="00E149D9"/>
    <w:rsid w:val="00E1769C"/>
    <w:rsid w:val="00E323A6"/>
    <w:rsid w:val="00E37D5A"/>
    <w:rsid w:val="00E42CF6"/>
    <w:rsid w:val="00E512D9"/>
    <w:rsid w:val="00E5147A"/>
    <w:rsid w:val="00E57E13"/>
    <w:rsid w:val="00E6715E"/>
    <w:rsid w:val="00E85CFF"/>
    <w:rsid w:val="00E86FDE"/>
    <w:rsid w:val="00EA3A3D"/>
    <w:rsid w:val="00EB2755"/>
    <w:rsid w:val="00EE56F9"/>
    <w:rsid w:val="00F01BB8"/>
    <w:rsid w:val="00F10079"/>
    <w:rsid w:val="00F21FE3"/>
    <w:rsid w:val="00F30005"/>
    <w:rsid w:val="00F346DB"/>
    <w:rsid w:val="00F36895"/>
    <w:rsid w:val="00F423CE"/>
    <w:rsid w:val="00F4763C"/>
    <w:rsid w:val="00F5047C"/>
    <w:rsid w:val="00F66FB3"/>
    <w:rsid w:val="00F71730"/>
    <w:rsid w:val="00F73C8F"/>
    <w:rsid w:val="00F77391"/>
    <w:rsid w:val="00F909F8"/>
    <w:rsid w:val="00F97E78"/>
    <w:rsid w:val="00FC137A"/>
    <w:rsid w:val="00FD1A80"/>
    <w:rsid w:val="00FD3DA0"/>
    <w:rsid w:val="00FE2B28"/>
    <w:rsid w:val="00FE6019"/>
    <w:rsid w:val="00FF1990"/>
    <w:rsid w:val="031E48CC"/>
    <w:rsid w:val="1BC872C4"/>
    <w:rsid w:val="1F121AF0"/>
    <w:rsid w:val="23827404"/>
    <w:rsid w:val="25140606"/>
    <w:rsid w:val="28A5310B"/>
    <w:rsid w:val="3DE7794E"/>
    <w:rsid w:val="42A15550"/>
    <w:rsid w:val="59723A19"/>
    <w:rsid w:val="59912B27"/>
    <w:rsid w:val="5E4953D7"/>
    <w:rsid w:val="6B1012A6"/>
    <w:rsid w:val="73D05461"/>
    <w:rsid w:val="E4F73F8A"/>
    <w:rsid w:val="E7D76A7E"/>
    <w:rsid w:val="EC7A5CFD"/>
    <w:rsid w:val="EFEE1B42"/>
    <w:rsid w:val="FC6FE8B7"/>
    <w:rsid w:val="FC85D483"/>
    <w:rsid w:val="FE6F4C1C"/>
    <w:rsid w:val="FFF49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24"/>
    <w:unhideWhenUsed/>
    <w:qFormat/>
    <w:uiPriority w:val="9"/>
    <w:pPr>
      <w:keepNext/>
      <w:keepLines/>
      <w:spacing w:after="371" w:line="259" w:lineRule="auto"/>
      <w:ind w:left="10" w:right="1595" w:hanging="10"/>
      <w:jc w:val="center"/>
      <w:outlineLvl w:val="0"/>
    </w:pPr>
    <w:rPr>
      <w:rFonts w:ascii="华文中宋" w:hAnsi="华文中宋" w:eastAsia="华文中宋" w:cs="华文中宋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23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黑体" w:hAnsi="黑体" w:eastAsia="楷体" w:cs="黑体"/>
      <w:b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after="0" w:line="560" w:lineRule="exact"/>
      <w:ind w:left="0" w:firstLine="200" w:firstLineChars="200"/>
      <w:outlineLvl w:val="2"/>
    </w:pPr>
    <w:rPr>
      <w:rFonts w:ascii="仿宋_GB2312" w:eastAsia="仿宋_GB2312"/>
      <w:b/>
      <w:bCs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after="0" w:line="560" w:lineRule="exact"/>
      <w:ind w:left="0" w:firstLine="200" w:firstLineChars="200"/>
      <w:outlineLvl w:val="3"/>
    </w:pPr>
    <w:rPr>
      <w:rFonts w:eastAsia="仿宋_GB2312" w:asciiTheme="majorHAnsi" w:hAnsiTheme="majorHAnsi" w:cstheme="majorBidi"/>
      <w:b/>
      <w:bCs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4"/>
    <w:semiHidden/>
    <w:unhideWhenUsed/>
    <w:qFormat/>
    <w:uiPriority w:val="99"/>
  </w:style>
  <w:style w:type="paragraph" w:styleId="7">
    <w:name w:val="Body Text"/>
    <w:basedOn w:val="1"/>
    <w:link w:val="39"/>
    <w:qFormat/>
    <w:uiPriority w:val="0"/>
    <w:pPr>
      <w:widowControl w:val="0"/>
      <w:spacing w:after="120" w:line="240" w:lineRule="auto"/>
      <w:ind w:left="0" w:firstLine="0"/>
      <w:jc w:val="both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0"/>
    <w:qFormat/>
    <w:uiPriority w:val="0"/>
    <w:pPr>
      <w:widowControl w:val="0"/>
      <w:adjustRightInd w:val="0"/>
      <w:spacing w:after="0" w:line="360" w:lineRule="atLeast"/>
      <w:ind w:left="0" w:firstLine="0"/>
    </w:pPr>
    <w:rPr>
      <w:rFonts w:ascii="宋体" w:hAnsi="Courier New" w:eastAsia="宋体" w:cs="Helv"/>
      <w:color w:val="auto"/>
      <w:kern w:val="0"/>
      <w:sz w:val="21"/>
      <w:szCs w:val="21"/>
    </w:rPr>
  </w:style>
  <w:style w:type="paragraph" w:styleId="10">
    <w:name w:val="Balloon Text"/>
    <w:basedOn w:val="1"/>
    <w:link w:val="3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toc 1"/>
    <w:next w:val="1"/>
    <w:hidden/>
    <w:qFormat/>
    <w:uiPriority w:val="39"/>
    <w:pPr>
      <w:spacing w:after="180" w:line="412" w:lineRule="auto"/>
      <w:ind w:left="314" w:right="539" w:firstLine="263"/>
      <w:jc w:val="both"/>
    </w:pPr>
    <w:rPr>
      <w:rFonts w:ascii="Calibri" w:hAnsi="Calibri" w:eastAsia="Calibri" w:cs="Calibri"/>
      <w:color w:val="000000"/>
      <w:kern w:val="2"/>
      <w:sz w:val="21"/>
      <w:szCs w:val="22"/>
      <w:lang w:val="en-US" w:eastAsia="zh-CN" w:bidi="ar-SA"/>
    </w:rPr>
  </w:style>
  <w:style w:type="paragraph" w:styleId="14">
    <w:name w:val="toc 2"/>
    <w:next w:val="1"/>
    <w:hidden/>
    <w:qFormat/>
    <w:uiPriority w:val="39"/>
    <w:pPr>
      <w:spacing w:line="564" w:lineRule="auto"/>
      <w:ind w:left="329" w:right="539" w:firstLine="526"/>
      <w:jc w:val="both"/>
    </w:pPr>
    <w:rPr>
      <w:rFonts w:ascii="Calibri" w:hAnsi="Calibri" w:eastAsia="Calibri" w:cs="Calibri"/>
      <w:color w:val="000000"/>
      <w:kern w:val="2"/>
      <w:sz w:val="21"/>
      <w:szCs w:val="22"/>
      <w:lang w:val="en-US" w:eastAsia="zh-CN" w:bidi="ar-SA"/>
    </w:rPr>
  </w:style>
  <w:style w:type="paragraph" w:styleId="15">
    <w:name w:val="Normal (Web)"/>
    <w:basedOn w:val="1"/>
    <w:semiHidden/>
    <w:unhideWhenUsed/>
    <w:qFormat/>
    <w:uiPriority w:val="99"/>
    <w:rPr>
      <w:sz w:val="24"/>
    </w:rPr>
  </w:style>
  <w:style w:type="paragraph" w:styleId="16">
    <w:name w:val="annotation subject"/>
    <w:basedOn w:val="6"/>
    <w:next w:val="6"/>
    <w:link w:val="45"/>
    <w:semiHidden/>
    <w:unhideWhenUsed/>
    <w:qFormat/>
    <w:uiPriority w:val="99"/>
    <w:rPr>
      <w:b/>
      <w:bCs/>
    </w:r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qFormat/>
    <w:uiPriority w:val="0"/>
  </w:style>
  <w:style w:type="character" w:styleId="21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3">
    <w:name w:val="标题 2 字符"/>
    <w:link w:val="3"/>
    <w:qFormat/>
    <w:uiPriority w:val="9"/>
    <w:rPr>
      <w:rFonts w:ascii="黑体" w:hAnsi="黑体" w:eastAsia="楷体" w:cs="黑体"/>
      <w:b/>
      <w:color w:val="000000"/>
      <w:sz w:val="32"/>
    </w:rPr>
  </w:style>
  <w:style w:type="character" w:customStyle="1" w:styleId="24">
    <w:name w:val="标题 1 字符"/>
    <w:link w:val="2"/>
    <w:qFormat/>
    <w:uiPriority w:val="0"/>
    <w:rPr>
      <w:rFonts w:ascii="华文中宋" w:hAnsi="华文中宋" w:eastAsia="华文中宋" w:cs="华文中宋"/>
      <w:color w:val="000000"/>
      <w:sz w:val="44"/>
    </w:rPr>
  </w:style>
  <w:style w:type="table" w:customStyle="1" w:styleId="2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页眉 字符"/>
    <w:basedOn w:val="18"/>
    <w:link w:val="12"/>
    <w:qFormat/>
    <w:uiPriority w:val="99"/>
    <w:rPr>
      <w:rFonts w:ascii="仿宋" w:hAnsi="仿宋" w:eastAsia="仿宋" w:cs="仿宋"/>
      <w:color w:val="000000"/>
      <w:sz w:val="18"/>
      <w:szCs w:val="18"/>
    </w:rPr>
  </w:style>
  <w:style w:type="paragraph" w:customStyle="1" w:styleId="27">
    <w:name w:val="请示1级"/>
    <w:basedOn w:val="2"/>
    <w:next w:val="1"/>
    <w:link w:val="28"/>
    <w:qFormat/>
    <w:uiPriority w:val="0"/>
    <w:pPr>
      <w:widowControl w:val="0"/>
      <w:numPr>
        <w:ilvl w:val="0"/>
        <w:numId w:val="1"/>
      </w:numPr>
      <w:spacing w:after="0" w:line="560" w:lineRule="exact"/>
      <w:ind w:right="0"/>
      <w:jc w:val="both"/>
    </w:pPr>
    <w:rPr>
      <w:rFonts w:ascii="Times New Roman" w:hAnsi="Times New Roman" w:eastAsia="黑体" w:cs="Times New Roman"/>
      <w:kern w:val="44"/>
      <w:sz w:val="32"/>
      <w:szCs w:val="44"/>
    </w:rPr>
  </w:style>
  <w:style w:type="character" w:customStyle="1" w:styleId="28">
    <w:name w:val="请示1级 字符"/>
    <w:basedOn w:val="24"/>
    <w:link w:val="27"/>
    <w:qFormat/>
    <w:uiPriority w:val="0"/>
    <w:rPr>
      <w:rFonts w:ascii="Times New Roman" w:hAnsi="Times New Roman" w:eastAsia="黑体" w:cs="Times New Roman"/>
      <w:color w:val="000000"/>
      <w:kern w:val="44"/>
      <w:sz w:val="32"/>
      <w:szCs w:val="44"/>
    </w:rPr>
  </w:style>
  <w:style w:type="paragraph" w:customStyle="1" w:styleId="29">
    <w:name w:val="TOC 标题1"/>
    <w:basedOn w:val="2"/>
    <w:next w:val="1"/>
    <w:unhideWhenUsed/>
    <w:qFormat/>
    <w:uiPriority w:val="39"/>
    <w:pPr>
      <w:spacing w:before="240" w:after="0"/>
      <w:ind w:left="0" w:right="0" w:firstLine="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</w:rPr>
  </w:style>
  <w:style w:type="character" w:customStyle="1" w:styleId="30">
    <w:name w:val="批注框文本 字符"/>
    <w:basedOn w:val="18"/>
    <w:link w:val="10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31">
    <w:name w:val="页脚 字符"/>
    <w:basedOn w:val="18"/>
    <w:link w:val="11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32">
    <w:name w:val="标题 3 字符"/>
    <w:basedOn w:val="18"/>
    <w:link w:val="4"/>
    <w:qFormat/>
    <w:uiPriority w:val="9"/>
    <w:rPr>
      <w:rFonts w:ascii="仿宋_GB2312" w:hAnsi="仿宋" w:eastAsia="仿宋_GB2312" w:cs="仿宋"/>
      <w:b/>
      <w:bCs/>
      <w:color w:val="000000"/>
      <w:sz w:val="32"/>
      <w:szCs w:val="32"/>
    </w:rPr>
  </w:style>
  <w:style w:type="character" w:customStyle="1" w:styleId="33">
    <w:name w:val="标题 4 字符"/>
    <w:basedOn w:val="18"/>
    <w:link w:val="5"/>
    <w:qFormat/>
    <w:uiPriority w:val="9"/>
    <w:rPr>
      <w:rFonts w:eastAsia="仿宋_GB2312" w:asciiTheme="majorHAnsi" w:hAnsiTheme="majorHAnsi" w:cstheme="majorBidi"/>
      <w:b/>
      <w:bCs/>
      <w:color w:val="000000"/>
      <w:sz w:val="32"/>
      <w:szCs w:val="28"/>
    </w:rPr>
  </w:style>
  <w:style w:type="paragraph" w:customStyle="1" w:styleId="34">
    <w:name w:val="彩色列表 - 着色 11"/>
    <w:basedOn w:val="1"/>
    <w:qFormat/>
    <w:uiPriority w:val="0"/>
    <w:pPr>
      <w:widowControl w:val="0"/>
      <w:spacing w:after="0" w:line="240" w:lineRule="auto"/>
      <w:ind w:left="0" w:firstLine="420" w:firstLineChars="200"/>
      <w:jc w:val="both"/>
    </w:pPr>
    <w:rPr>
      <w:rFonts w:ascii="Calibri" w:hAnsi="Calibri" w:eastAsia="宋体" w:cs="Calibri"/>
      <w:color w:val="auto"/>
      <w:sz w:val="21"/>
      <w:szCs w:val="21"/>
    </w:rPr>
  </w:style>
  <w:style w:type="paragraph" w:customStyle="1" w:styleId="35">
    <w:name w:val="Char Char Char1 Char Char Char Char"/>
    <w:basedOn w:val="1"/>
    <w:qFormat/>
    <w:uiPriority w:val="0"/>
    <w:pPr>
      <w:spacing w:after="160" w:line="240" w:lineRule="exact"/>
      <w:ind w:left="0" w:firstLine="0"/>
    </w:pPr>
    <w:rPr>
      <w:rFonts w:ascii="Verdana" w:hAnsi="Verdana" w:eastAsia="宋体" w:cs="Verdana"/>
      <w:color w:val="auto"/>
      <w:kern w:val="0"/>
      <w:sz w:val="20"/>
      <w:szCs w:val="20"/>
      <w:lang w:eastAsia="en-US"/>
    </w:rPr>
  </w:style>
  <w:style w:type="paragraph" w:customStyle="1" w:styleId="36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widowControl w:val="0"/>
      <w:adjustRightInd w:val="0"/>
      <w:spacing w:before="240" w:after="0" w:line="240" w:lineRule="auto"/>
      <w:ind w:left="0" w:firstLine="0"/>
      <w:outlineLvl w:val="1"/>
    </w:pPr>
    <w:rPr>
      <w:rFonts w:ascii="宋体" w:hAnsi="宋体" w:eastAsia="宋体" w:cs="Times New Roman"/>
      <w:b/>
      <w:bCs/>
      <w:kern w:val="0"/>
      <w:sz w:val="21"/>
      <w:szCs w:val="20"/>
    </w:rPr>
  </w:style>
  <w:style w:type="paragraph" w:customStyle="1" w:styleId="37">
    <w:name w:val="Table Paragraph"/>
    <w:basedOn w:val="1"/>
    <w:unhideWhenUsed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宋体" w:hAnsi="Times New Roman" w:eastAsia="宋体" w:cs="宋体"/>
      <w:color w:val="auto"/>
      <w:kern w:val="0"/>
      <w:sz w:val="24"/>
      <w:szCs w:val="24"/>
    </w:rPr>
  </w:style>
  <w:style w:type="paragraph" w:customStyle="1" w:styleId="38">
    <w:name w:val="Char Char Char1 Char Char Char Char1"/>
    <w:basedOn w:val="1"/>
    <w:qFormat/>
    <w:uiPriority w:val="0"/>
    <w:pPr>
      <w:spacing w:after="160" w:line="240" w:lineRule="exact"/>
      <w:ind w:left="0" w:firstLine="0"/>
    </w:pPr>
    <w:rPr>
      <w:rFonts w:ascii="Verdana" w:hAnsi="Verdana" w:eastAsia="宋体" w:cs="Verdana"/>
      <w:color w:val="auto"/>
      <w:kern w:val="0"/>
      <w:sz w:val="20"/>
      <w:szCs w:val="20"/>
      <w:lang w:eastAsia="en-US"/>
    </w:rPr>
  </w:style>
  <w:style w:type="character" w:customStyle="1" w:styleId="39">
    <w:name w:val="正文文本 字符"/>
    <w:basedOn w:val="18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">
    <w:name w:val="纯文本 字符"/>
    <w:basedOn w:val="18"/>
    <w:link w:val="9"/>
    <w:qFormat/>
    <w:uiPriority w:val="0"/>
    <w:rPr>
      <w:rFonts w:ascii="宋体" w:hAnsi="Courier New" w:eastAsia="宋体" w:cs="Helv"/>
      <w:kern w:val="0"/>
      <w:szCs w:val="21"/>
    </w:rPr>
  </w:style>
  <w:style w:type="paragraph" w:customStyle="1" w:styleId="41">
    <w:name w:val="Char Char Char1 Char Char Char Char2"/>
    <w:basedOn w:val="1"/>
    <w:qFormat/>
    <w:uiPriority w:val="0"/>
    <w:pPr>
      <w:spacing w:after="160" w:line="240" w:lineRule="exact"/>
      <w:ind w:left="0" w:firstLine="0"/>
    </w:pPr>
    <w:rPr>
      <w:rFonts w:ascii="Verdana" w:hAnsi="Verdana" w:eastAsia="宋体" w:cs="Verdana"/>
      <w:color w:val="auto"/>
      <w:kern w:val="0"/>
      <w:sz w:val="20"/>
      <w:szCs w:val="20"/>
      <w:lang w:eastAsia="en-US"/>
    </w:rPr>
  </w:style>
  <w:style w:type="paragraph" w:customStyle="1" w:styleId="42">
    <w:name w:val="文本正文"/>
    <w:basedOn w:val="1"/>
    <w:qFormat/>
    <w:uiPriority w:val="0"/>
    <w:pPr>
      <w:widowControl w:val="0"/>
      <w:spacing w:after="0" w:line="360" w:lineRule="auto"/>
      <w:ind w:left="0" w:firstLine="200" w:firstLineChars="200"/>
      <w:jc w:val="both"/>
    </w:pPr>
    <w:rPr>
      <w:rFonts w:ascii="Tahoma" w:hAnsi="Tahoma" w:eastAsia="宋体" w:cs="Arial"/>
      <w:color w:val="auto"/>
      <w:sz w:val="24"/>
      <w:szCs w:val="20"/>
    </w:rPr>
  </w:style>
  <w:style w:type="paragraph" w:customStyle="1" w:styleId="43">
    <w:name w:val="样式 宋体 五号 两端对齐 行距: 单倍行距"/>
    <w:basedOn w:val="1"/>
    <w:qFormat/>
    <w:uiPriority w:val="0"/>
    <w:pPr>
      <w:widowControl w:val="0"/>
      <w:adjustRightInd w:val="0"/>
      <w:spacing w:after="0" w:line="240" w:lineRule="auto"/>
      <w:ind w:left="0" w:firstLine="0"/>
      <w:jc w:val="both"/>
    </w:pPr>
    <w:rPr>
      <w:rFonts w:ascii="宋体" w:hAnsi="宋体" w:eastAsia="宋体" w:cs="Times New Roman"/>
      <w:color w:val="auto"/>
      <w:kern w:val="0"/>
      <w:sz w:val="21"/>
      <w:szCs w:val="20"/>
    </w:rPr>
  </w:style>
  <w:style w:type="character" w:customStyle="1" w:styleId="44">
    <w:name w:val="批注文字 字符"/>
    <w:basedOn w:val="18"/>
    <w:link w:val="6"/>
    <w:semiHidden/>
    <w:qFormat/>
    <w:uiPriority w:val="99"/>
    <w:rPr>
      <w:rFonts w:ascii="仿宋" w:hAnsi="仿宋" w:eastAsia="仿宋" w:cs="仿宋"/>
      <w:color w:val="000000"/>
      <w:kern w:val="2"/>
      <w:sz w:val="32"/>
      <w:szCs w:val="22"/>
    </w:rPr>
  </w:style>
  <w:style w:type="character" w:customStyle="1" w:styleId="45">
    <w:name w:val="批注主题 字符"/>
    <w:basedOn w:val="44"/>
    <w:link w:val="16"/>
    <w:semiHidden/>
    <w:qFormat/>
    <w:uiPriority w:val="99"/>
    <w:rPr>
      <w:rFonts w:ascii="仿宋" w:hAnsi="仿宋" w:eastAsia="仿宋" w:cs="仿宋"/>
      <w:b/>
      <w:bCs/>
      <w:color w:val="000000"/>
      <w:kern w:val="2"/>
      <w:sz w:val="32"/>
      <w:szCs w:val="22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1332</Characters>
  <Lines>11</Lines>
  <Paragraphs>3</Paragraphs>
  <TotalTime>14</TotalTime>
  <ScaleCrop>false</ScaleCrop>
  <LinksUpToDate>false</LinksUpToDate>
  <CharactersWithSpaces>1562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2024-09-25T13:45:00Z</dcterms:created>
  <dc:creator>杨明生</dc:creator>
  <cp:lastModifiedBy>cas_user</cp:lastModifiedBy>
  <cp:lastPrinted>2024-10-22T10:52:00Z</cp:lastPrinted>
  <dcterms:modified xsi:type="dcterms:W3CDTF">2025-05-16T11:07:02Z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6302E6531042CF9068D1F867F805A406_43</vt:lpwstr>
  </property>
</Properties>
</file>